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5B083A">
        <w:rPr>
          <w:rFonts w:ascii="Arial Rounded MT Bold" w:hAnsi="Arial Rounded MT Bold"/>
          <w:sz w:val="24"/>
        </w:rPr>
        <w:t>e: HAC-2233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8A10C0">
        <w:rPr>
          <w:rFonts w:ascii="Arial Rounded MT Bold" w:hAnsi="Arial Rounded MT Bold"/>
          <w:sz w:val="24"/>
        </w:rPr>
        <w:t>Minim</w:t>
      </w:r>
      <w:r w:rsidR="004E1C0E">
        <w:rPr>
          <w:rFonts w:ascii="Arial Rounded MT Bold" w:hAnsi="Arial Rounded MT Bold"/>
          <w:sz w:val="24"/>
        </w:rPr>
        <w:t>um Hours: 29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ED0AC3" w:rsidRDefault="00ED0AC3" w:rsidP="00ED0A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B864BE" w:rsidRPr="005B083A" w:rsidRDefault="005B083A" w:rsidP="005B083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5B083A">
        <w:rPr>
          <w:rFonts w:ascii="Arial Rounded MT Bold" w:hAnsi="Arial Rounded MT Bold" w:cs="TimesNewRomanPSMT"/>
          <w:szCs w:val="16"/>
        </w:rPr>
        <w:t>This program will prepare individuals to apply technical knowledge and skills to sheet metal ducts for heating/AC and ventilation systems. T</w:t>
      </w:r>
      <w:r>
        <w:rPr>
          <w:rFonts w:ascii="Arial Rounded MT Bold" w:hAnsi="Arial Rounded MT Bold" w:cs="TimesNewRomanPSMT"/>
          <w:szCs w:val="16"/>
        </w:rPr>
        <w:t xml:space="preserve">hey will form, shape, bend </w:t>
      </w:r>
      <w:r w:rsidRPr="005B083A">
        <w:rPr>
          <w:rFonts w:ascii="Arial Rounded MT Bold" w:hAnsi="Arial Rounded MT Bold" w:cs="TimesNewRomanPSMT"/>
          <w:szCs w:val="16"/>
        </w:rPr>
        <w:t>and fold extruded metals, including the creation of new products using hand tools and machines such as brakes, shears, rolls, and wel</w:t>
      </w:r>
      <w:r>
        <w:rPr>
          <w:rFonts w:ascii="Arial Rounded MT Bold" w:hAnsi="Arial Rounded MT Bold" w:cs="TimesNewRomanPSMT"/>
          <w:szCs w:val="16"/>
        </w:rPr>
        <w:t xml:space="preserve">ders. Students will receive EPA </w:t>
      </w:r>
      <w:r w:rsidRPr="005B083A">
        <w:rPr>
          <w:rFonts w:ascii="Arial Rounded MT Bold" w:hAnsi="Arial Rounded MT Bold" w:cs="TimesNewRomanPSMT"/>
          <w:szCs w:val="16"/>
        </w:rPr>
        <w:t>certification after successful completion of HAC 160 and HAC 260.</w:t>
      </w:r>
    </w:p>
    <w:p w:rsidR="008A10C0" w:rsidRPr="00011809" w:rsidRDefault="008A10C0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630"/>
        <w:gridCol w:w="540"/>
        <w:gridCol w:w="2700"/>
        <w:gridCol w:w="6660"/>
      </w:tblGrid>
      <w:tr w:rsidR="00104806" w:rsidRPr="00ED0AC3" w:rsidTr="005B083A">
        <w:tc>
          <w:tcPr>
            <w:tcW w:w="630" w:type="dxa"/>
          </w:tcPr>
          <w:p w:rsidR="00104806" w:rsidRPr="00ED0AC3" w:rsidRDefault="00104806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104806" w:rsidRDefault="00104806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104806" w:rsidRDefault="0010480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BEL 161</w:t>
            </w:r>
          </w:p>
        </w:tc>
        <w:tc>
          <w:tcPr>
            <w:tcW w:w="6660" w:type="dxa"/>
          </w:tcPr>
          <w:p w:rsidR="00104806" w:rsidRDefault="0010480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Basic Electricity I</w:t>
            </w:r>
          </w:p>
        </w:tc>
      </w:tr>
      <w:tr w:rsidR="004870F7" w:rsidRPr="00ED0AC3" w:rsidTr="005B083A">
        <w:tc>
          <w:tcPr>
            <w:tcW w:w="630" w:type="dxa"/>
          </w:tcPr>
          <w:p w:rsidR="004870F7" w:rsidRPr="00ED0AC3" w:rsidRDefault="004870F7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4870F7" w:rsidRPr="00ED0AC3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4870F7" w:rsidRPr="00ED0AC3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BEL 162</w:t>
            </w:r>
          </w:p>
        </w:tc>
        <w:tc>
          <w:tcPr>
            <w:tcW w:w="6660" w:type="dxa"/>
          </w:tcPr>
          <w:p w:rsidR="004870F7" w:rsidRPr="00ED0AC3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Basic Electricity II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873B3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ENG 111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English Compositio</w:t>
            </w:r>
            <w:r w:rsidR="005873B3">
              <w:rPr>
                <w:rFonts w:ascii="Arial Rounded MT Bold" w:hAnsi="Arial Rounded MT Bold"/>
                <w:sz w:val="24"/>
              </w:rPr>
              <w:t>n I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B083A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HAC 111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Basic Sheet Metal Layout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B083A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HAC 160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Air Conditioning I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B083A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HAC 260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Air Conditioning II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</w:t>
            </w:r>
          </w:p>
        </w:tc>
        <w:tc>
          <w:tcPr>
            <w:tcW w:w="2700" w:type="dxa"/>
          </w:tcPr>
          <w:p w:rsidR="005B083A" w:rsidRDefault="005B083A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HAC 211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Advanced Sheet Metal Layout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B083A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HEA 160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Heating I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B083A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HEA 260</w:t>
            </w:r>
          </w:p>
        </w:tc>
        <w:tc>
          <w:tcPr>
            <w:tcW w:w="6660" w:type="dxa"/>
          </w:tcPr>
          <w:p w:rsidR="005B083A" w:rsidRDefault="005B08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Heating II</w:t>
            </w:r>
          </w:p>
        </w:tc>
      </w:tr>
      <w:tr w:rsidR="00104806" w:rsidRPr="00ED0AC3" w:rsidTr="005B083A">
        <w:tc>
          <w:tcPr>
            <w:tcW w:w="630" w:type="dxa"/>
          </w:tcPr>
          <w:p w:rsidR="00104806" w:rsidRPr="00ED0AC3" w:rsidRDefault="00104806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104806" w:rsidRDefault="004E1C0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104806" w:rsidRDefault="005873B3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OSH 102</w:t>
            </w:r>
          </w:p>
        </w:tc>
        <w:tc>
          <w:tcPr>
            <w:tcW w:w="6660" w:type="dxa"/>
          </w:tcPr>
          <w:p w:rsidR="00104806" w:rsidRDefault="005873B3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OSHA 30 Hour General Industry</w:t>
            </w:r>
          </w:p>
        </w:tc>
      </w:tr>
    </w:tbl>
    <w:p w:rsidR="00C40B7B" w:rsidRDefault="00E12E81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  <w:r w:rsidRPr="00C40B7B">
        <w:rPr>
          <w:rFonts w:ascii="Arial Rounded MT Bold" w:hAnsi="Arial Rounded MT Bold"/>
        </w:rPr>
        <w:t xml:space="preserve"> </w:t>
      </w:r>
    </w:p>
    <w:p w:rsidR="005B083A" w:rsidRDefault="005B083A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5B083A" w:rsidRDefault="005B083A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4E1C0E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  <w:bookmarkStart w:id="0" w:name="_GoBack"/>
      <w:bookmarkEnd w:id="0"/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Pr="004E1C0E" w:rsidRDefault="004E1C0E" w:rsidP="004E1C0E">
      <w:pPr>
        <w:rPr>
          <w:rFonts w:ascii="Arial Rounded MT Bold" w:hAnsi="Arial Rounded MT Bold"/>
          <w:sz w:val="20"/>
        </w:rPr>
      </w:pPr>
    </w:p>
    <w:p w:rsidR="004E1C0E" w:rsidRDefault="004E1C0E" w:rsidP="004E1C0E">
      <w:pPr>
        <w:rPr>
          <w:rFonts w:ascii="Arial Rounded MT Bold" w:hAnsi="Arial Rounded MT Bold"/>
          <w:sz w:val="20"/>
        </w:rPr>
      </w:pPr>
    </w:p>
    <w:p w:rsidR="000B7E32" w:rsidRPr="004E1C0E" w:rsidRDefault="004E1C0E" w:rsidP="004E1C0E">
      <w:pPr>
        <w:tabs>
          <w:tab w:val="left" w:pos="6120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4E1C0E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69" w:rsidRDefault="00432769" w:rsidP="00A6145D">
      <w:pPr>
        <w:spacing w:after="0" w:line="240" w:lineRule="auto"/>
      </w:pPr>
      <w:r>
        <w:separator/>
      </w:r>
    </w:p>
  </w:endnote>
  <w:endnote w:type="continuationSeparator" w:id="0">
    <w:p w:rsidR="00432769" w:rsidRDefault="0043276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AF0394">
      <w:rPr>
        <w:sz w:val="18"/>
      </w:rPr>
      <w:t>2021</w:t>
    </w:r>
    <w:r w:rsidR="004E1C0E">
      <w:rPr>
        <w:sz w:val="18"/>
      </w:rPr>
      <w:t>-202</w:t>
    </w:r>
    <w:r w:rsidR="00AF0394">
      <w:rPr>
        <w:sz w:val="18"/>
      </w:rPr>
      <w:t>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AF0394">
      <w:rPr>
        <w:sz w:val="18"/>
      </w:rPr>
      <w:t>4/20/2021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69" w:rsidRDefault="00432769" w:rsidP="00A6145D">
      <w:pPr>
        <w:spacing w:after="0" w:line="240" w:lineRule="auto"/>
      </w:pPr>
      <w:r>
        <w:separator/>
      </w:r>
    </w:p>
  </w:footnote>
  <w:footnote w:type="continuationSeparator" w:id="0">
    <w:p w:rsidR="00432769" w:rsidRDefault="0043276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5B083A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Basic Heating and Air Conditioning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AC7"/>
    <w:multiLevelType w:val="hybridMultilevel"/>
    <w:tmpl w:val="686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10FA"/>
    <w:multiLevelType w:val="hybridMultilevel"/>
    <w:tmpl w:val="75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6E0E"/>
    <w:multiLevelType w:val="hybridMultilevel"/>
    <w:tmpl w:val="120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020F7"/>
    <w:rsid w:val="00011809"/>
    <w:rsid w:val="000409AF"/>
    <w:rsid w:val="00082BA1"/>
    <w:rsid w:val="000B7E32"/>
    <w:rsid w:val="00104806"/>
    <w:rsid w:val="00145257"/>
    <w:rsid w:val="00205A73"/>
    <w:rsid w:val="00207A51"/>
    <w:rsid w:val="0023627C"/>
    <w:rsid w:val="002B56F2"/>
    <w:rsid w:val="002D3608"/>
    <w:rsid w:val="003028E8"/>
    <w:rsid w:val="00304C7A"/>
    <w:rsid w:val="00307A7F"/>
    <w:rsid w:val="00310E4E"/>
    <w:rsid w:val="003453DB"/>
    <w:rsid w:val="00354176"/>
    <w:rsid w:val="00357BE5"/>
    <w:rsid w:val="00385136"/>
    <w:rsid w:val="00397A6C"/>
    <w:rsid w:val="003D1EE8"/>
    <w:rsid w:val="003F050A"/>
    <w:rsid w:val="00432769"/>
    <w:rsid w:val="00454BC0"/>
    <w:rsid w:val="004870F7"/>
    <w:rsid w:val="004E1C0E"/>
    <w:rsid w:val="005006AF"/>
    <w:rsid w:val="00552BDC"/>
    <w:rsid w:val="005873B3"/>
    <w:rsid w:val="005B083A"/>
    <w:rsid w:val="005B11FB"/>
    <w:rsid w:val="005D3A25"/>
    <w:rsid w:val="006156DC"/>
    <w:rsid w:val="00662E5D"/>
    <w:rsid w:val="006979A5"/>
    <w:rsid w:val="006A0F58"/>
    <w:rsid w:val="00725425"/>
    <w:rsid w:val="00740BA8"/>
    <w:rsid w:val="00741DB7"/>
    <w:rsid w:val="00747BB2"/>
    <w:rsid w:val="00765E35"/>
    <w:rsid w:val="007738ED"/>
    <w:rsid w:val="007744AF"/>
    <w:rsid w:val="007B6AC3"/>
    <w:rsid w:val="007E0C37"/>
    <w:rsid w:val="007F331A"/>
    <w:rsid w:val="00802DAE"/>
    <w:rsid w:val="00805F26"/>
    <w:rsid w:val="008216F9"/>
    <w:rsid w:val="008258B4"/>
    <w:rsid w:val="008311A5"/>
    <w:rsid w:val="0088637D"/>
    <w:rsid w:val="008A10C0"/>
    <w:rsid w:val="008C77D7"/>
    <w:rsid w:val="008F400C"/>
    <w:rsid w:val="00917854"/>
    <w:rsid w:val="00946224"/>
    <w:rsid w:val="00947D9F"/>
    <w:rsid w:val="009B5284"/>
    <w:rsid w:val="009C0551"/>
    <w:rsid w:val="00A02B77"/>
    <w:rsid w:val="00A2015B"/>
    <w:rsid w:val="00A279AC"/>
    <w:rsid w:val="00A6145D"/>
    <w:rsid w:val="00A840A1"/>
    <w:rsid w:val="00A95D9C"/>
    <w:rsid w:val="00AD509A"/>
    <w:rsid w:val="00AF0394"/>
    <w:rsid w:val="00B07365"/>
    <w:rsid w:val="00B66D37"/>
    <w:rsid w:val="00B76DB6"/>
    <w:rsid w:val="00B864BE"/>
    <w:rsid w:val="00BF4BB7"/>
    <w:rsid w:val="00C1305C"/>
    <w:rsid w:val="00C279B7"/>
    <w:rsid w:val="00C40B7B"/>
    <w:rsid w:val="00C471F8"/>
    <w:rsid w:val="00C51CDE"/>
    <w:rsid w:val="00C55F81"/>
    <w:rsid w:val="00D20E8C"/>
    <w:rsid w:val="00D31852"/>
    <w:rsid w:val="00D7755A"/>
    <w:rsid w:val="00D82F69"/>
    <w:rsid w:val="00D945E6"/>
    <w:rsid w:val="00D977D0"/>
    <w:rsid w:val="00DB3C11"/>
    <w:rsid w:val="00DC6366"/>
    <w:rsid w:val="00E01CB4"/>
    <w:rsid w:val="00E12E81"/>
    <w:rsid w:val="00E855B6"/>
    <w:rsid w:val="00EA01CB"/>
    <w:rsid w:val="00ED0AC3"/>
    <w:rsid w:val="00ED57AA"/>
    <w:rsid w:val="00F06AA0"/>
    <w:rsid w:val="00FC29C7"/>
    <w:rsid w:val="00FD3DAE"/>
    <w:rsid w:val="00FE42C5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25356"/>
  <w15:docId w15:val="{D94B0970-0396-4E58-B712-EEDBD602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2019-02-12T14:08:00Z</cp:lastPrinted>
  <dcterms:created xsi:type="dcterms:W3CDTF">2021-04-20T13:16:00Z</dcterms:created>
  <dcterms:modified xsi:type="dcterms:W3CDTF">2021-04-20T13:16:00Z</dcterms:modified>
</cp:coreProperties>
</file>